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35" w:rsidRDefault="00147235" w:rsidP="0053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75</w:t>
      </w:r>
    </w:p>
    <w:p w:rsidR="005335A7" w:rsidRDefault="006657B5" w:rsidP="0053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335A7">
        <w:rPr>
          <w:rFonts w:ascii="Times New Roman" w:eastAsia="Times New Roman" w:hAnsi="Times New Roman" w:cs="Times New Roman"/>
          <w:b/>
          <w:bCs/>
        </w:rPr>
        <w:t>PSEUDOHIPOALDOSTERONISMO SECUNDARIO</w:t>
      </w:r>
    </w:p>
    <w:p w:rsidR="005335A7" w:rsidRDefault="005335A7" w:rsidP="005335A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Paulina Sánchez Urra</w:t>
      </w:r>
      <w:r w:rsidR="006657B5" w:rsidRPr="005335A7">
        <w:rPr>
          <w:rFonts w:ascii="Times New Roman" w:eastAsia="Times New Roman" w:hAnsi="Times New Roman" w:cs="Times New Roman"/>
          <w:vertAlign w:val="superscript"/>
        </w:rPr>
        <w:t>2</w:t>
      </w:r>
      <w:r w:rsidR="006657B5" w:rsidRPr="005335A7">
        <w:rPr>
          <w:rFonts w:ascii="Times New Roman" w:eastAsia="Times New Roman" w:hAnsi="Times New Roman" w:cs="Times New Roman"/>
        </w:rPr>
        <w:t>, R</w:t>
      </w:r>
      <w:r>
        <w:rPr>
          <w:rFonts w:ascii="Times New Roman" w:eastAsia="Times New Roman" w:hAnsi="Times New Roman" w:cs="Times New Roman"/>
        </w:rPr>
        <w:t>ossana Román Reyes</w:t>
      </w:r>
      <w:r w:rsidR="006657B5" w:rsidRPr="005335A7">
        <w:rPr>
          <w:rFonts w:ascii="Times New Roman" w:eastAsia="Times New Roman" w:hAnsi="Times New Roman" w:cs="Times New Roman"/>
          <w:vertAlign w:val="superscript"/>
        </w:rPr>
        <w:t>1</w:t>
      </w:r>
      <w:r w:rsidR="006657B5" w:rsidRPr="005335A7">
        <w:rPr>
          <w:rFonts w:ascii="Times New Roman" w:eastAsia="Times New Roman" w:hAnsi="Times New Roman" w:cs="Times New Roman"/>
        </w:rPr>
        <w:t>, J</w:t>
      </w:r>
      <w:r>
        <w:rPr>
          <w:rFonts w:ascii="Times New Roman" w:eastAsia="Times New Roman" w:hAnsi="Times New Roman" w:cs="Times New Roman"/>
        </w:rPr>
        <w:t>eannette Linares Moreno</w:t>
      </w:r>
      <w:r w:rsidR="006657B5" w:rsidRPr="005335A7">
        <w:rPr>
          <w:rFonts w:ascii="Times New Roman" w:eastAsia="Times New Roman" w:hAnsi="Times New Roman" w:cs="Times New Roman"/>
          <w:vertAlign w:val="superscript"/>
        </w:rPr>
        <w:t>2</w:t>
      </w:r>
    </w:p>
    <w:p w:rsidR="005335A7" w:rsidRDefault="006657B5" w:rsidP="005335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35A7">
        <w:rPr>
          <w:rFonts w:ascii="Times New Roman" w:eastAsia="Times New Roman" w:hAnsi="Times New Roman" w:cs="Times New Roman"/>
          <w:vertAlign w:val="superscript"/>
        </w:rPr>
        <w:t>1</w:t>
      </w:r>
      <w:r w:rsidRPr="005335A7">
        <w:rPr>
          <w:rFonts w:ascii="Times New Roman" w:eastAsia="Times New Roman" w:hAnsi="Times New Roman" w:cs="Times New Roman"/>
        </w:rPr>
        <w:t xml:space="preserve">Hospital Dr. Leonardo Guzmán (Antofagasta), </w:t>
      </w:r>
      <w:r w:rsidRPr="005335A7">
        <w:rPr>
          <w:rFonts w:ascii="Times New Roman" w:eastAsia="Times New Roman" w:hAnsi="Times New Roman" w:cs="Times New Roman"/>
          <w:vertAlign w:val="superscript"/>
        </w:rPr>
        <w:t>2</w:t>
      </w:r>
      <w:r w:rsidRPr="005335A7">
        <w:rPr>
          <w:rFonts w:ascii="Times New Roman" w:eastAsia="Times New Roman" w:hAnsi="Times New Roman" w:cs="Times New Roman"/>
        </w:rPr>
        <w:t xml:space="preserve">Hospital Dr. Leonardo Guzmán (Antofagasta); Facultad de Medicina y Odontología Universidad de Antofagasta </w:t>
      </w:r>
    </w:p>
    <w:p w:rsidR="009E0E2C" w:rsidRPr="005335A7" w:rsidRDefault="006657B5" w:rsidP="005335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35A7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9E0E2C" w:rsidRPr="005335A7" w:rsidRDefault="006657B5" w:rsidP="005335A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35A7">
        <w:rPr>
          <w:sz w:val="22"/>
          <w:szCs w:val="22"/>
        </w:rPr>
        <w:t xml:space="preserve">El </w:t>
      </w:r>
      <w:proofErr w:type="spellStart"/>
      <w:r w:rsidRPr="005335A7">
        <w:rPr>
          <w:sz w:val="22"/>
          <w:szCs w:val="22"/>
        </w:rPr>
        <w:t>Pseudohipoaldosteronismo</w:t>
      </w:r>
      <w:proofErr w:type="spellEnd"/>
      <w:r w:rsidRPr="005335A7">
        <w:rPr>
          <w:sz w:val="22"/>
          <w:szCs w:val="22"/>
        </w:rPr>
        <w:t xml:space="preserve"> (PHA) tipo 1 es un síndrome infrecuente de resistencia  la acción de la aldosterona. Se presenta con hiponatremia, </w:t>
      </w:r>
      <w:proofErr w:type="spellStart"/>
      <w:r w:rsidRPr="005335A7">
        <w:rPr>
          <w:sz w:val="22"/>
          <w:szCs w:val="22"/>
        </w:rPr>
        <w:t>hiperkalemia</w:t>
      </w:r>
      <w:proofErr w:type="spellEnd"/>
      <w:r w:rsidRPr="005335A7">
        <w:rPr>
          <w:sz w:val="22"/>
          <w:szCs w:val="22"/>
        </w:rPr>
        <w:t xml:space="preserve">, acidosis metabólica y aldosterona elevada. Existe el PHA tipo 1 primario y el secundario que puede ser por infecciones del tránsito urinario y/o </w:t>
      </w:r>
      <w:proofErr w:type="spellStart"/>
      <w:r w:rsidRPr="005335A7">
        <w:rPr>
          <w:sz w:val="22"/>
          <w:szCs w:val="22"/>
        </w:rPr>
        <w:t>uropatía</w:t>
      </w:r>
      <w:proofErr w:type="spellEnd"/>
      <w:r w:rsidRPr="005335A7">
        <w:rPr>
          <w:sz w:val="22"/>
          <w:szCs w:val="22"/>
        </w:rPr>
        <w:t xml:space="preserve"> obstructiva, enfermedad túbulo intersticial o fármacos.</w:t>
      </w:r>
    </w:p>
    <w:p w:rsidR="009E0E2C" w:rsidRPr="005335A7" w:rsidRDefault="006657B5" w:rsidP="005335A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35A7">
        <w:rPr>
          <w:sz w:val="22"/>
          <w:szCs w:val="22"/>
        </w:rPr>
        <w:t>Se describe una serie de pacientes con PHA tipo 1 secundario a alteración de las vías urinarias:</w:t>
      </w:r>
    </w:p>
    <w:p w:rsidR="009E0E2C" w:rsidRPr="005335A7" w:rsidRDefault="006657B5" w:rsidP="005335A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35A7">
        <w:rPr>
          <w:b/>
          <w:sz w:val="22"/>
          <w:szCs w:val="22"/>
        </w:rPr>
        <w:t>Caso 1</w:t>
      </w:r>
      <w:r w:rsidRPr="005335A7">
        <w:rPr>
          <w:sz w:val="22"/>
          <w:szCs w:val="22"/>
        </w:rPr>
        <w:t>:</w:t>
      </w:r>
      <w:r w:rsidR="005335A7">
        <w:rPr>
          <w:sz w:val="22"/>
          <w:szCs w:val="22"/>
        </w:rPr>
        <w:t xml:space="preserve"> </w:t>
      </w:r>
      <w:r w:rsidRPr="005335A7">
        <w:rPr>
          <w:sz w:val="22"/>
          <w:szCs w:val="22"/>
        </w:rPr>
        <w:t xml:space="preserve"> Lactante de 2 meses, sexo masculino, antecedente prenatal de hidronefrosis izquierda; ingresa por cuadro de irritabilidad, vómitos y rechazo alimentario, deshidratación severa, acidosis metabólica, Na 108 </w:t>
      </w:r>
      <w:proofErr w:type="spellStart"/>
      <w:r w:rsidRPr="005335A7">
        <w:rPr>
          <w:sz w:val="22"/>
          <w:szCs w:val="22"/>
        </w:rPr>
        <w:t>meq</w:t>
      </w:r>
      <w:proofErr w:type="spellEnd"/>
      <w:r w:rsidRPr="005335A7">
        <w:rPr>
          <w:sz w:val="22"/>
          <w:szCs w:val="22"/>
        </w:rPr>
        <w:t>/</w:t>
      </w:r>
      <w:proofErr w:type="gramStart"/>
      <w:r w:rsidRPr="005335A7">
        <w:rPr>
          <w:sz w:val="22"/>
          <w:szCs w:val="22"/>
        </w:rPr>
        <w:t>L ,</w:t>
      </w:r>
      <w:proofErr w:type="gramEnd"/>
      <w:r w:rsidRPr="005335A7">
        <w:rPr>
          <w:sz w:val="22"/>
          <w:szCs w:val="22"/>
        </w:rPr>
        <w:t xml:space="preserve"> K 7,32 </w:t>
      </w:r>
      <w:proofErr w:type="spellStart"/>
      <w:r w:rsidRPr="005335A7">
        <w:rPr>
          <w:sz w:val="22"/>
          <w:szCs w:val="22"/>
        </w:rPr>
        <w:t>meq</w:t>
      </w:r>
      <w:proofErr w:type="spellEnd"/>
      <w:r w:rsidRPr="005335A7">
        <w:rPr>
          <w:sz w:val="22"/>
          <w:szCs w:val="22"/>
        </w:rPr>
        <w:t xml:space="preserve">/L, y orina: &gt; 100 </w:t>
      </w:r>
      <w:proofErr w:type="spellStart"/>
      <w:r w:rsidRPr="005335A7">
        <w:rPr>
          <w:sz w:val="22"/>
          <w:szCs w:val="22"/>
        </w:rPr>
        <w:t>piocitos</w:t>
      </w:r>
      <w:proofErr w:type="spellEnd"/>
      <w:r w:rsidRPr="005335A7">
        <w:rPr>
          <w:sz w:val="22"/>
          <w:szCs w:val="22"/>
        </w:rPr>
        <w:t xml:space="preserve"> por campo, bacterias abundantes. Muestra crítica: cortisol 5,8 ug/</w:t>
      </w:r>
      <w:proofErr w:type="gramStart"/>
      <w:r w:rsidRPr="005335A7">
        <w:rPr>
          <w:sz w:val="22"/>
          <w:szCs w:val="22"/>
        </w:rPr>
        <w:t>dL ,</w:t>
      </w:r>
      <w:proofErr w:type="gramEnd"/>
      <w:r w:rsidRPr="005335A7">
        <w:rPr>
          <w:sz w:val="22"/>
          <w:szCs w:val="22"/>
        </w:rPr>
        <w:t xml:space="preserve"> aldosterona 1540 ng/dL, renina cuantitativa 36,83 </w:t>
      </w:r>
      <w:proofErr w:type="spellStart"/>
      <w:r w:rsidRPr="005335A7">
        <w:rPr>
          <w:sz w:val="22"/>
          <w:szCs w:val="22"/>
        </w:rPr>
        <w:t>uUl</w:t>
      </w:r>
      <w:proofErr w:type="spellEnd"/>
      <w:r w:rsidRPr="005335A7">
        <w:rPr>
          <w:sz w:val="22"/>
          <w:szCs w:val="22"/>
        </w:rPr>
        <w:t xml:space="preserve">/ml , glicemia 74 mg/dl , Ecografía renal y vesical: </w:t>
      </w:r>
      <w:proofErr w:type="spellStart"/>
      <w:r w:rsidRPr="005335A7">
        <w:rPr>
          <w:sz w:val="22"/>
          <w:szCs w:val="22"/>
        </w:rPr>
        <w:t>hidroureteronefrosis</w:t>
      </w:r>
      <w:proofErr w:type="spellEnd"/>
      <w:r w:rsidRPr="005335A7">
        <w:rPr>
          <w:sz w:val="22"/>
          <w:szCs w:val="22"/>
        </w:rPr>
        <w:t xml:space="preserve"> izquierda. </w:t>
      </w:r>
    </w:p>
    <w:p w:rsidR="009E0E2C" w:rsidRPr="005335A7" w:rsidRDefault="006657B5" w:rsidP="005335A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35A7">
        <w:rPr>
          <w:b/>
          <w:sz w:val="22"/>
          <w:szCs w:val="22"/>
        </w:rPr>
        <w:t>Caso 2:</w:t>
      </w:r>
      <w:r w:rsidR="005335A7">
        <w:rPr>
          <w:b/>
          <w:sz w:val="22"/>
          <w:szCs w:val="22"/>
        </w:rPr>
        <w:t xml:space="preserve"> </w:t>
      </w:r>
      <w:r w:rsidRPr="005335A7">
        <w:rPr>
          <w:b/>
          <w:sz w:val="22"/>
          <w:szCs w:val="22"/>
        </w:rPr>
        <w:t> </w:t>
      </w:r>
      <w:r w:rsidRPr="005335A7">
        <w:rPr>
          <w:sz w:val="22"/>
          <w:szCs w:val="22"/>
        </w:rPr>
        <w:t xml:space="preserve">Lactante de 3 meses, sexo masculino, antecedentes de mal incremento ponderal, ingresa con shock séptico por infección urinaria, con Na 109 </w:t>
      </w:r>
      <w:proofErr w:type="spellStart"/>
      <w:r w:rsidRPr="005335A7">
        <w:rPr>
          <w:sz w:val="22"/>
          <w:szCs w:val="22"/>
        </w:rPr>
        <w:t>meq</w:t>
      </w:r>
      <w:proofErr w:type="spellEnd"/>
      <w:r w:rsidRPr="005335A7">
        <w:rPr>
          <w:sz w:val="22"/>
          <w:szCs w:val="22"/>
        </w:rPr>
        <w:t xml:space="preserve">/L, K 9,0 </w:t>
      </w:r>
      <w:proofErr w:type="spellStart"/>
      <w:r w:rsidRPr="005335A7">
        <w:rPr>
          <w:sz w:val="22"/>
          <w:szCs w:val="22"/>
        </w:rPr>
        <w:t>meq</w:t>
      </w:r>
      <w:proofErr w:type="spellEnd"/>
      <w:r w:rsidRPr="005335A7">
        <w:rPr>
          <w:sz w:val="22"/>
          <w:szCs w:val="22"/>
        </w:rPr>
        <w:t>/</w:t>
      </w:r>
      <w:proofErr w:type="gramStart"/>
      <w:r w:rsidRPr="005335A7">
        <w:rPr>
          <w:sz w:val="22"/>
          <w:szCs w:val="22"/>
        </w:rPr>
        <w:t>L ,</w:t>
      </w:r>
      <w:proofErr w:type="gramEnd"/>
      <w:r w:rsidRPr="005335A7">
        <w:rPr>
          <w:sz w:val="22"/>
          <w:szCs w:val="22"/>
        </w:rPr>
        <w:t xml:space="preserve"> orina: </w:t>
      </w:r>
      <w:proofErr w:type="spellStart"/>
      <w:r w:rsidRPr="005335A7">
        <w:rPr>
          <w:sz w:val="22"/>
          <w:szCs w:val="22"/>
        </w:rPr>
        <w:t>piocitos</w:t>
      </w:r>
      <w:proofErr w:type="spellEnd"/>
      <w:r w:rsidRPr="005335A7">
        <w:rPr>
          <w:sz w:val="22"/>
          <w:szCs w:val="22"/>
        </w:rPr>
        <w:t xml:space="preserve"> incontables, bacterias regular. Muestra crítica:  cortisol 5,25 ug/dL, 17 OH-progesterona: 1,3 ng/ml, aldosterona: 900 ng/dl. </w:t>
      </w:r>
      <w:proofErr w:type="spellStart"/>
      <w:r w:rsidRPr="005335A7">
        <w:rPr>
          <w:sz w:val="22"/>
          <w:szCs w:val="22"/>
        </w:rPr>
        <w:t>Urocultivo</w:t>
      </w:r>
      <w:proofErr w:type="spellEnd"/>
      <w:proofErr w:type="gramStart"/>
      <w:r w:rsidRPr="005335A7">
        <w:rPr>
          <w:sz w:val="22"/>
          <w:szCs w:val="22"/>
        </w:rPr>
        <w:t>: </w:t>
      </w:r>
      <w:proofErr w:type="spellStart"/>
      <w:proofErr w:type="gramEnd"/>
      <w:r w:rsidRPr="005335A7">
        <w:rPr>
          <w:sz w:val="22"/>
          <w:szCs w:val="22"/>
        </w:rPr>
        <w:t>Staphyloccocus</w:t>
      </w:r>
      <w:proofErr w:type="spellEnd"/>
      <w:r w:rsidRPr="005335A7">
        <w:rPr>
          <w:sz w:val="22"/>
          <w:szCs w:val="22"/>
        </w:rPr>
        <w:t> aureus. Ecografía renal y vesical</w:t>
      </w:r>
      <w:proofErr w:type="gramStart"/>
      <w:r w:rsidRPr="005335A7">
        <w:rPr>
          <w:sz w:val="22"/>
          <w:szCs w:val="22"/>
        </w:rPr>
        <w:t>: </w:t>
      </w:r>
      <w:proofErr w:type="gramEnd"/>
      <w:r w:rsidRPr="005335A7">
        <w:rPr>
          <w:sz w:val="22"/>
          <w:szCs w:val="22"/>
        </w:rPr>
        <w:t xml:space="preserve">hidronefrosis bilateral mayor a derecha. Parénquima renal sin hallazgos patológicos. </w:t>
      </w:r>
      <w:proofErr w:type="spellStart"/>
      <w:r w:rsidRPr="005335A7">
        <w:rPr>
          <w:sz w:val="22"/>
          <w:szCs w:val="22"/>
        </w:rPr>
        <w:t>Uretrocistografía</w:t>
      </w:r>
      <w:proofErr w:type="spellEnd"/>
      <w:r w:rsidRPr="005335A7">
        <w:rPr>
          <w:sz w:val="22"/>
          <w:szCs w:val="22"/>
        </w:rPr>
        <w:t xml:space="preserve">: reflujo </w:t>
      </w:r>
      <w:proofErr w:type="spellStart"/>
      <w:r w:rsidRPr="005335A7">
        <w:rPr>
          <w:sz w:val="22"/>
          <w:szCs w:val="22"/>
        </w:rPr>
        <w:t>vesicoureteral</w:t>
      </w:r>
      <w:proofErr w:type="spellEnd"/>
      <w:r w:rsidRPr="005335A7">
        <w:rPr>
          <w:sz w:val="22"/>
          <w:szCs w:val="22"/>
        </w:rPr>
        <w:t xml:space="preserve"> grado III. </w:t>
      </w:r>
    </w:p>
    <w:p w:rsidR="009E0E2C" w:rsidRPr="005335A7" w:rsidRDefault="006657B5" w:rsidP="005335A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35A7">
        <w:rPr>
          <w:b/>
          <w:sz w:val="22"/>
          <w:szCs w:val="22"/>
        </w:rPr>
        <w:t>Caso 3:</w:t>
      </w:r>
      <w:r w:rsidRPr="005335A7">
        <w:rPr>
          <w:sz w:val="22"/>
          <w:szCs w:val="22"/>
        </w:rPr>
        <w:t xml:space="preserve"> Lactante de 5 meses, sexo masculino, ingresa por vómitos, deshidratación leve, Na 106 </w:t>
      </w:r>
      <w:proofErr w:type="spellStart"/>
      <w:r w:rsidRPr="005335A7">
        <w:rPr>
          <w:sz w:val="22"/>
          <w:szCs w:val="22"/>
        </w:rPr>
        <w:t>meq</w:t>
      </w:r>
      <w:proofErr w:type="spellEnd"/>
      <w:r w:rsidRPr="005335A7">
        <w:rPr>
          <w:sz w:val="22"/>
          <w:szCs w:val="22"/>
        </w:rPr>
        <w:t xml:space="preserve">/L, K 7,6 </w:t>
      </w:r>
      <w:proofErr w:type="spellStart"/>
      <w:r w:rsidRPr="005335A7">
        <w:rPr>
          <w:sz w:val="22"/>
          <w:szCs w:val="22"/>
        </w:rPr>
        <w:t>meq</w:t>
      </w:r>
      <w:proofErr w:type="spellEnd"/>
      <w:r w:rsidRPr="005335A7">
        <w:rPr>
          <w:sz w:val="22"/>
          <w:szCs w:val="22"/>
        </w:rPr>
        <w:t>/L, acidosis metabólica y orina compatible con infección urinaria, al examen físico destaca criptorquidia por lo cual se plantea diagnóstico diferencial de hiperplasia suprarrenal congénita</w:t>
      </w:r>
      <w:proofErr w:type="gramStart"/>
      <w:r w:rsidRPr="005335A7">
        <w:rPr>
          <w:sz w:val="22"/>
          <w:szCs w:val="22"/>
        </w:rPr>
        <w:t>, </w:t>
      </w:r>
      <w:proofErr w:type="gramEnd"/>
      <w:r w:rsidRPr="005335A7">
        <w:rPr>
          <w:sz w:val="22"/>
          <w:szCs w:val="22"/>
        </w:rPr>
        <w:t>se reevalúa encontrando ambos testes, confirmado con ecografía, inicia tratamiento antibiótico, manejo hidroelectrolítico y se plantea la sospecha de PHA tipo 1 secundario. Muestra crítica: cortisol 14,3 ug/dL, aldosterona 316 ng/</w:t>
      </w:r>
      <w:proofErr w:type="gramStart"/>
      <w:r w:rsidRPr="005335A7">
        <w:rPr>
          <w:sz w:val="22"/>
          <w:szCs w:val="22"/>
        </w:rPr>
        <w:t>dL ,</w:t>
      </w:r>
      <w:proofErr w:type="gramEnd"/>
      <w:r w:rsidRPr="005335A7">
        <w:rPr>
          <w:sz w:val="22"/>
          <w:szCs w:val="22"/>
        </w:rPr>
        <w:t xml:space="preserve"> 17 OH-progesterona: 1,16 ng/ml. Ecografía renal y vesical destaca </w:t>
      </w:r>
      <w:proofErr w:type="spellStart"/>
      <w:r w:rsidRPr="005335A7">
        <w:rPr>
          <w:sz w:val="22"/>
          <w:szCs w:val="22"/>
        </w:rPr>
        <w:t>hidroureteronefrosis</w:t>
      </w:r>
      <w:proofErr w:type="spellEnd"/>
      <w:r w:rsidRPr="005335A7">
        <w:rPr>
          <w:sz w:val="22"/>
          <w:szCs w:val="22"/>
        </w:rPr>
        <w:t xml:space="preserve"> izquierda grado III.</w:t>
      </w:r>
    </w:p>
    <w:p w:rsidR="009E0E2C" w:rsidRPr="005335A7" w:rsidRDefault="006657B5" w:rsidP="005335A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35A7">
        <w:rPr>
          <w:b/>
          <w:sz w:val="22"/>
          <w:szCs w:val="22"/>
        </w:rPr>
        <w:t>Caso 4:</w:t>
      </w:r>
      <w:r w:rsidRPr="005335A7">
        <w:rPr>
          <w:sz w:val="22"/>
          <w:szCs w:val="22"/>
        </w:rPr>
        <w:t xml:space="preserve"> Lactante 1 mes, sexo femenino, mal incremento ponderal, ingresa por vómitos, acidosis metabólica, Na 112 </w:t>
      </w:r>
      <w:proofErr w:type="spellStart"/>
      <w:r w:rsidRPr="005335A7">
        <w:rPr>
          <w:sz w:val="22"/>
          <w:szCs w:val="22"/>
        </w:rPr>
        <w:t>meq</w:t>
      </w:r>
      <w:proofErr w:type="spellEnd"/>
      <w:r w:rsidRPr="005335A7">
        <w:rPr>
          <w:sz w:val="22"/>
          <w:szCs w:val="22"/>
        </w:rPr>
        <w:t xml:space="preserve">/L, K 5,8 </w:t>
      </w:r>
      <w:proofErr w:type="spellStart"/>
      <w:r w:rsidRPr="005335A7">
        <w:rPr>
          <w:sz w:val="22"/>
          <w:szCs w:val="22"/>
        </w:rPr>
        <w:t>meq</w:t>
      </w:r>
      <w:proofErr w:type="spellEnd"/>
      <w:r w:rsidRPr="005335A7">
        <w:rPr>
          <w:sz w:val="22"/>
          <w:szCs w:val="22"/>
        </w:rPr>
        <w:t xml:space="preserve">/L, glicemia 112 mg/dl, orina: </w:t>
      </w:r>
      <w:proofErr w:type="spellStart"/>
      <w:r w:rsidRPr="005335A7">
        <w:rPr>
          <w:sz w:val="22"/>
          <w:szCs w:val="22"/>
        </w:rPr>
        <w:t>piocitos</w:t>
      </w:r>
      <w:proofErr w:type="spellEnd"/>
      <w:r w:rsidRPr="005335A7">
        <w:rPr>
          <w:sz w:val="22"/>
          <w:szCs w:val="22"/>
        </w:rPr>
        <w:t xml:space="preserve"> incontables y bacterias abundantes. Ecografía renal y vesical: </w:t>
      </w:r>
      <w:proofErr w:type="spellStart"/>
      <w:r w:rsidRPr="005335A7">
        <w:rPr>
          <w:sz w:val="22"/>
          <w:szCs w:val="22"/>
        </w:rPr>
        <w:t>hidroureteronefrosis</w:t>
      </w:r>
      <w:proofErr w:type="spellEnd"/>
      <w:r w:rsidRPr="005335A7">
        <w:rPr>
          <w:sz w:val="22"/>
          <w:szCs w:val="22"/>
        </w:rPr>
        <w:t xml:space="preserve"> derecha grado I. Solo se obtuvo nivel de cortisol 50 ug/dL, no fue posible tomar muestra crítica.</w:t>
      </w:r>
    </w:p>
    <w:p w:rsidR="009E0E2C" w:rsidRPr="005335A7" w:rsidRDefault="006657B5" w:rsidP="005335A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35A7">
        <w:rPr>
          <w:sz w:val="22"/>
          <w:szCs w:val="22"/>
        </w:rPr>
        <w:t>Todos los pacientes fueron tratados con tratamiento antibiótico y soporte, evolucionaron con normalización del trastorno electrolítico una vez superada la ITU.</w:t>
      </w:r>
    </w:p>
    <w:p w:rsidR="009E0E2C" w:rsidRPr="005335A7" w:rsidRDefault="006657B5" w:rsidP="005335A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35A7">
        <w:rPr>
          <w:b/>
          <w:sz w:val="22"/>
          <w:szCs w:val="22"/>
        </w:rPr>
        <w:t>Discusión:</w:t>
      </w:r>
      <w:r w:rsidR="005335A7">
        <w:rPr>
          <w:b/>
          <w:sz w:val="22"/>
          <w:szCs w:val="22"/>
        </w:rPr>
        <w:t xml:space="preserve"> </w:t>
      </w:r>
      <w:r w:rsidRPr="005335A7">
        <w:rPr>
          <w:sz w:val="22"/>
          <w:szCs w:val="22"/>
        </w:rPr>
        <w:t xml:space="preserve"> El PHA tipo 1 secundario transitorio aparece como una falta de repuesta del túbulo renal a la acción de la aldosterona en lactantes con infección del tracto urinario con o sin </w:t>
      </w:r>
      <w:proofErr w:type="spellStart"/>
      <w:r w:rsidRPr="005335A7">
        <w:rPr>
          <w:sz w:val="22"/>
          <w:szCs w:val="22"/>
        </w:rPr>
        <w:t>uropatía</w:t>
      </w:r>
      <w:proofErr w:type="spellEnd"/>
      <w:r w:rsidRPr="005335A7">
        <w:rPr>
          <w:sz w:val="22"/>
          <w:szCs w:val="22"/>
        </w:rPr>
        <w:t xml:space="preserve"> asociada. Es importa la alta sospecha </w:t>
      </w:r>
      <w:proofErr w:type="spellStart"/>
      <w:r w:rsidRPr="005335A7">
        <w:rPr>
          <w:sz w:val="22"/>
          <w:szCs w:val="22"/>
        </w:rPr>
        <w:t>clpinica</w:t>
      </w:r>
      <w:proofErr w:type="spellEnd"/>
      <w:r w:rsidRPr="005335A7">
        <w:rPr>
          <w:sz w:val="22"/>
          <w:szCs w:val="22"/>
        </w:rPr>
        <w:t xml:space="preserve"> para un diagnóstico oportuno.</w:t>
      </w:r>
    </w:p>
    <w:p w:rsidR="006657B5" w:rsidRPr="005335A7" w:rsidRDefault="006657B5" w:rsidP="005335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35A7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5335A7">
        <w:rPr>
          <w:rFonts w:ascii="Times New Roman" w:eastAsia="Times New Roman" w:hAnsi="Times New Roman" w:cs="Times New Roman"/>
        </w:rPr>
        <w:t xml:space="preserve">Sin financiamiento </w:t>
      </w:r>
    </w:p>
    <w:sectPr w:rsidR="006657B5" w:rsidRPr="005335A7" w:rsidSect="009E0E2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3A67"/>
    <w:rsid w:val="00147235"/>
    <w:rsid w:val="005335A7"/>
    <w:rsid w:val="006657B5"/>
    <w:rsid w:val="00863FFD"/>
    <w:rsid w:val="00893A67"/>
    <w:rsid w:val="009E0E2C"/>
    <w:rsid w:val="00CE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E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2018-08-08T13:30:00Z</dcterms:created>
  <dcterms:modified xsi:type="dcterms:W3CDTF">2018-09-30T21:05:00Z</dcterms:modified>
</cp:coreProperties>
</file>